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88F5" w14:textId="77777777" w:rsidR="00730024" w:rsidRPr="00730024" w:rsidRDefault="00730024" w:rsidP="00730024">
      <w:p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Alabama SUP Laws</w:t>
      </w:r>
    </w:p>
    <w:p w14:paraId="5D6E12D7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PFD Requirement</w:t>
      </w:r>
      <w:proofErr w:type="gramStart"/>
      <w:r w:rsidRPr="00730024">
        <w:rPr>
          <w:b/>
          <w:bCs/>
          <w:sz w:val="28"/>
          <w:szCs w:val="28"/>
        </w:rPr>
        <w:t>:  Minimum</w:t>
      </w:r>
      <w:proofErr w:type="gramEnd"/>
      <w:r w:rsidRPr="00730024">
        <w:rPr>
          <w:b/>
          <w:bCs/>
          <w:sz w:val="28"/>
          <w:szCs w:val="28"/>
        </w:rPr>
        <w:t xml:space="preserve"> age:</w:t>
      </w:r>
      <w:r w:rsidRPr="00730024">
        <w:rPr>
          <w:sz w:val="28"/>
          <w:szCs w:val="28"/>
        </w:rPr>
        <w:t> Under 12, While underway, All length vessels</w:t>
      </w:r>
    </w:p>
    <w:p w14:paraId="62D5BB6A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Approved life jackets:</w:t>
      </w:r>
      <w:r w:rsidRPr="00730024">
        <w:rPr>
          <w:sz w:val="28"/>
          <w:szCs w:val="28"/>
        </w:rPr>
        <w:t> USCG-approved</w:t>
      </w:r>
    </w:p>
    <w:p w14:paraId="3C83AE45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Alcohol Law</w:t>
      </w:r>
      <w:r w:rsidRPr="00730024">
        <w:rPr>
          <w:sz w:val="28"/>
          <w:szCs w:val="28"/>
        </w:rPr>
        <w:t> – It’s illegal to operate a vessel with a blood alcohol level 0.08% or above.</w:t>
      </w:r>
    </w:p>
    <w:p w14:paraId="22C161F6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Lights:</w:t>
      </w:r>
      <w:r w:rsidRPr="00730024">
        <w:rPr>
          <w:sz w:val="28"/>
          <w:szCs w:val="28"/>
        </w:rPr>
        <w:t> Use appropriate lighting when away from the dock between sunset and sunrise or during periods of restricted visibility</w:t>
      </w:r>
    </w:p>
    <w:p w14:paraId="6FD7EC7C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Sounding Devices</w:t>
      </w:r>
      <w:r w:rsidRPr="00730024">
        <w:rPr>
          <w:sz w:val="28"/>
          <w:szCs w:val="28"/>
        </w:rPr>
        <w:t> – At minimum, you need a whistle to use as a sounding device.</w:t>
      </w:r>
    </w:p>
    <w:p w14:paraId="4998543F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Visual Distress Signaling</w:t>
      </w:r>
      <w:r w:rsidRPr="00730024">
        <w:rPr>
          <w:sz w:val="28"/>
          <w:szCs w:val="28"/>
        </w:rPr>
        <w:t> – In coastal waters you need a (VDS) Visual Distress Signaling device.</w:t>
      </w:r>
    </w:p>
    <w:p w14:paraId="73E4D0D2" w14:textId="77777777" w:rsidR="00730024" w:rsidRPr="00730024" w:rsidRDefault="00730024" w:rsidP="00730024">
      <w:pPr>
        <w:numPr>
          <w:ilvl w:val="0"/>
          <w:numId w:val="1"/>
        </w:numPr>
        <w:rPr>
          <w:sz w:val="28"/>
          <w:szCs w:val="28"/>
        </w:rPr>
      </w:pPr>
      <w:r w:rsidRPr="00730024">
        <w:rPr>
          <w:b/>
          <w:bCs/>
          <w:sz w:val="28"/>
          <w:szCs w:val="28"/>
        </w:rPr>
        <w:t>Registration</w:t>
      </w:r>
      <w:r w:rsidRPr="00730024">
        <w:rPr>
          <w:sz w:val="28"/>
          <w:szCs w:val="28"/>
        </w:rPr>
        <w:t> – vessels without mechanical propulsion, like kayaks and canoes, are exempted from registration.</w:t>
      </w:r>
    </w:p>
    <w:p w14:paraId="0D261980" w14:textId="77777777" w:rsidR="0030138F" w:rsidRDefault="0030138F"/>
    <w:sectPr w:rsidR="0030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71D"/>
    <w:multiLevelType w:val="multilevel"/>
    <w:tmpl w:val="8A6C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26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24"/>
    <w:rsid w:val="00090E84"/>
    <w:rsid w:val="0030138F"/>
    <w:rsid w:val="007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EEB9"/>
  <w15:chartTrackingRefBased/>
  <w15:docId w15:val="{835B3AE0-7D3C-4D40-AB6C-E56D1F8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0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0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0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0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Matthew</dc:creator>
  <cp:keywords/>
  <dc:description/>
  <cp:lastModifiedBy>Carrier, Matthew</cp:lastModifiedBy>
  <cp:revision>1</cp:revision>
  <dcterms:created xsi:type="dcterms:W3CDTF">2024-12-20T20:34:00Z</dcterms:created>
  <dcterms:modified xsi:type="dcterms:W3CDTF">2024-12-20T20:34:00Z</dcterms:modified>
</cp:coreProperties>
</file>